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D037" w14:textId="7E2F9D82" w:rsidR="0008470C" w:rsidRPr="000249BC" w:rsidRDefault="0008470C" w:rsidP="005A3A8C">
      <w:pPr>
        <w:spacing w:line="360" w:lineRule="auto"/>
        <w:ind w:left="10" w:firstLine="0"/>
      </w:pPr>
      <w:r w:rsidRPr="000249BC">
        <w:t>Name _____________________</w:t>
      </w:r>
      <w:r w:rsidR="000249BC" w:rsidRPr="000249BC">
        <w:tab/>
      </w:r>
      <w:r w:rsidRPr="000249BC">
        <w:t>Period _________</w:t>
      </w:r>
    </w:p>
    <w:p w14:paraId="3DABA74C" w14:textId="77777777" w:rsidR="009457BD" w:rsidRDefault="009457BD" w:rsidP="005A3A8C">
      <w:pPr>
        <w:pStyle w:val="NoSpacing"/>
        <w:spacing w:line="360" w:lineRule="auto"/>
        <w:rPr>
          <w:i/>
          <w:iCs/>
        </w:rPr>
      </w:pPr>
    </w:p>
    <w:p w14:paraId="0DED5C26" w14:textId="64AC364A" w:rsidR="000249BC" w:rsidRPr="009457BD" w:rsidRDefault="000249BC" w:rsidP="005A3A8C">
      <w:pPr>
        <w:pStyle w:val="NoSpacing"/>
        <w:spacing w:line="360" w:lineRule="auto"/>
        <w:ind w:left="10"/>
        <w:rPr>
          <w:b/>
          <w:bCs/>
        </w:rPr>
      </w:pPr>
      <w:r w:rsidRPr="009457BD">
        <w:rPr>
          <w:b/>
          <w:bCs/>
          <w:i/>
          <w:iCs/>
        </w:rPr>
        <w:t>A Raisin in the Sun</w:t>
      </w:r>
      <w:r w:rsidRPr="009457BD">
        <w:rPr>
          <w:b/>
          <w:bCs/>
        </w:rPr>
        <w:t xml:space="preserve">, Act 1, Scene 1  </w:t>
      </w:r>
    </w:p>
    <w:p w14:paraId="4CEC19F2" w14:textId="18AC3993" w:rsidR="0065571A" w:rsidRDefault="0065571A" w:rsidP="005A3A8C">
      <w:pPr>
        <w:pStyle w:val="NoSpacing"/>
        <w:spacing w:line="360" w:lineRule="auto"/>
        <w:ind w:left="10"/>
      </w:pPr>
    </w:p>
    <w:p w14:paraId="68A7A271" w14:textId="77777777" w:rsidR="00F349F2" w:rsidRDefault="00F349F2" w:rsidP="005A3A8C">
      <w:pPr>
        <w:spacing w:line="276" w:lineRule="auto"/>
        <w:ind w:left="10"/>
      </w:pPr>
      <w:r>
        <w:t xml:space="preserve">Answer </w:t>
      </w:r>
      <w:r w:rsidRPr="00F349F2">
        <w:rPr>
          <w:b/>
          <w:bCs/>
        </w:rPr>
        <w:t>all parts</w:t>
      </w:r>
      <w:r>
        <w:t xml:space="preserve"> to the questions using complete sentences. Use </w:t>
      </w:r>
      <w:r w:rsidRPr="00F349F2">
        <w:rPr>
          <w:b/>
          <w:bCs/>
        </w:rPr>
        <w:t>names</w:t>
      </w:r>
      <w:r>
        <w:t xml:space="preserve"> instead of pronouns and provide </w:t>
      </w:r>
      <w:r w:rsidRPr="00F349F2">
        <w:rPr>
          <w:b/>
          <w:bCs/>
        </w:rPr>
        <w:t>text evidence</w:t>
      </w:r>
      <w:r>
        <w:t xml:space="preserve"> (quotes and page numbers) to support your responses.</w:t>
      </w:r>
    </w:p>
    <w:p w14:paraId="7A641BF7" w14:textId="77777777" w:rsidR="000249BC" w:rsidRDefault="000249BC" w:rsidP="005A3A8C">
      <w:pPr>
        <w:pStyle w:val="NoSpacing"/>
        <w:spacing w:line="360" w:lineRule="auto"/>
      </w:pPr>
    </w:p>
    <w:p w14:paraId="0DAF3413" w14:textId="2C5BA216" w:rsidR="000249BC" w:rsidRDefault="0008470C" w:rsidP="005A3A8C">
      <w:pPr>
        <w:pStyle w:val="NoSpacing"/>
        <w:numPr>
          <w:ilvl w:val="0"/>
          <w:numId w:val="15"/>
        </w:numPr>
        <w:spacing w:line="360" w:lineRule="auto"/>
        <w:ind w:left="810" w:hanging="450"/>
      </w:pPr>
      <w:r w:rsidRPr="000249BC">
        <w:t xml:space="preserve">What does the description of the setting indicate about the character of the family?   List three words that personify the room. </w:t>
      </w:r>
    </w:p>
    <w:p w14:paraId="49C557FB" w14:textId="77777777" w:rsidR="0065571A" w:rsidRDefault="0065571A" w:rsidP="005A3A8C">
      <w:pPr>
        <w:pStyle w:val="NoSpacing"/>
        <w:spacing w:line="360" w:lineRule="auto"/>
        <w:ind w:left="810" w:hanging="450"/>
      </w:pPr>
    </w:p>
    <w:p w14:paraId="3170BB9E" w14:textId="229767D0" w:rsidR="000249BC" w:rsidRDefault="000249BC" w:rsidP="005A3A8C">
      <w:pPr>
        <w:pStyle w:val="NoSpacing"/>
        <w:numPr>
          <w:ilvl w:val="0"/>
          <w:numId w:val="15"/>
        </w:numPr>
        <w:spacing w:line="360" w:lineRule="auto"/>
        <w:ind w:left="810" w:hanging="450"/>
      </w:pPr>
      <w:r w:rsidRPr="000249BC">
        <w:t>_______________ is often a symbol for hope. After reading the description of the apartment, what can you infer about the family’s level of hope?</w:t>
      </w:r>
    </w:p>
    <w:p w14:paraId="1477BF44" w14:textId="50F1630D" w:rsidR="000249BC" w:rsidRDefault="000249BC" w:rsidP="005A3A8C">
      <w:pPr>
        <w:pStyle w:val="NoSpacing"/>
        <w:spacing w:line="360" w:lineRule="auto"/>
        <w:ind w:left="810" w:hanging="450"/>
      </w:pPr>
    </w:p>
    <w:p w14:paraId="5771D146" w14:textId="25765DF9" w:rsidR="000249BC" w:rsidRDefault="000249BC" w:rsidP="005A3A8C">
      <w:pPr>
        <w:pStyle w:val="NoSpacing"/>
        <w:numPr>
          <w:ilvl w:val="0"/>
          <w:numId w:val="15"/>
        </w:numPr>
        <w:spacing w:line="360" w:lineRule="auto"/>
        <w:ind w:left="810" w:hanging="450"/>
      </w:pPr>
      <w:r>
        <w:t>Describe Ruth in one word:</w:t>
      </w:r>
    </w:p>
    <w:p w14:paraId="14160040" w14:textId="2B146600" w:rsidR="000249BC" w:rsidRDefault="000249BC" w:rsidP="005A3A8C">
      <w:pPr>
        <w:pStyle w:val="NoSpacing"/>
        <w:spacing w:line="360" w:lineRule="auto"/>
        <w:ind w:left="810" w:hanging="450"/>
      </w:pPr>
    </w:p>
    <w:p w14:paraId="4899E42B" w14:textId="48FFD0E7" w:rsidR="000249BC" w:rsidRDefault="000249BC" w:rsidP="005A3A8C">
      <w:pPr>
        <w:pStyle w:val="NoSpacing"/>
        <w:numPr>
          <w:ilvl w:val="0"/>
          <w:numId w:val="15"/>
        </w:numPr>
        <w:spacing w:line="360" w:lineRule="auto"/>
        <w:ind w:left="810" w:hanging="450"/>
      </w:pPr>
      <w:r>
        <w:t>Walter is described as “quick,” “nervous,” and “erratic</w:t>
      </w:r>
      <w:r w:rsidR="0065571A">
        <w:t>,</w:t>
      </w:r>
      <w:r>
        <w:t xml:space="preserve">” </w:t>
      </w:r>
      <w:r w:rsidR="0065571A">
        <w:t>and “i</w:t>
      </w:r>
      <w:r>
        <w:t>n his voice is</w:t>
      </w:r>
      <w:r w:rsidR="0065571A">
        <w:t xml:space="preserve"> the quality of </w:t>
      </w:r>
      <w:proofErr w:type="gramStart"/>
      <w:r w:rsidR="0065571A">
        <w:t>indictment.</w:t>
      </w:r>
      <w:r>
        <w:t>“</w:t>
      </w:r>
      <w:proofErr w:type="gramEnd"/>
      <w:r w:rsidR="0065571A">
        <w:t xml:space="preserve"> How would you describe Walter?</w:t>
      </w:r>
    </w:p>
    <w:p w14:paraId="15E64F64" w14:textId="3F806ECB" w:rsidR="0065571A" w:rsidRDefault="0065571A" w:rsidP="005A3A8C">
      <w:pPr>
        <w:pStyle w:val="NoSpacing"/>
        <w:spacing w:line="360" w:lineRule="auto"/>
        <w:ind w:left="810" w:hanging="450"/>
      </w:pPr>
    </w:p>
    <w:p w14:paraId="3D2735D1" w14:textId="0AE85AAD" w:rsidR="0065571A" w:rsidRDefault="0065571A" w:rsidP="005A3A8C">
      <w:pPr>
        <w:pStyle w:val="NoSpacing"/>
        <w:numPr>
          <w:ilvl w:val="0"/>
          <w:numId w:val="15"/>
        </w:numPr>
        <w:spacing w:line="360" w:lineRule="auto"/>
        <w:ind w:left="810" w:hanging="450"/>
      </w:pPr>
      <w:r>
        <w:t>Walter comments that the newspaper reported that they “set off another bomb yesterday.” What is this a reference to? How does this help set the mood for the play? What is Ruth’s reaction to the report and why might she have this reaction?</w:t>
      </w:r>
    </w:p>
    <w:p w14:paraId="24CD3045" w14:textId="77777777" w:rsidR="000249BC" w:rsidRPr="000249BC" w:rsidRDefault="000249BC" w:rsidP="005A3A8C">
      <w:pPr>
        <w:pStyle w:val="NoSpacing"/>
        <w:spacing w:line="360" w:lineRule="auto"/>
        <w:ind w:left="810" w:hanging="450"/>
      </w:pPr>
    </w:p>
    <w:p w14:paraId="0A891CE3" w14:textId="77777777" w:rsidR="0065571A" w:rsidRDefault="0065571A" w:rsidP="005A3A8C">
      <w:pPr>
        <w:pStyle w:val="NoSpacing"/>
        <w:numPr>
          <w:ilvl w:val="0"/>
          <w:numId w:val="1"/>
        </w:numPr>
        <w:spacing w:after="247" w:line="360" w:lineRule="auto"/>
        <w:ind w:left="810" w:right="545" w:hanging="450"/>
      </w:pPr>
      <w:r>
        <w:t>Copy</w:t>
      </w:r>
      <w:r w:rsidR="0008470C" w:rsidRPr="000249BC">
        <w:t xml:space="preserve"> </w:t>
      </w:r>
      <w:r w:rsidR="0008470C" w:rsidRPr="0065571A">
        <w:rPr>
          <w:b/>
          <w:bCs/>
        </w:rPr>
        <w:t>three</w:t>
      </w:r>
      <w:r w:rsidR="0008470C" w:rsidRPr="000249BC">
        <w:t xml:space="preserve"> quotes that illustrate the dynamic between Walter and Ruth</w:t>
      </w:r>
      <w:r>
        <w:t>. How would you describe their relationship based on your quotes?</w:t>
      </w:r>
    </w:p>
    <w:p w14:paraId="194C0D98" w14:textId="77777777" w:rsidR="0065571A" w:rsidRDefault="0008470C" w:rsidP="005A3A8C">
      <w:pPr>
        <w:pStyle w:val="NoSpacing"/>
        <w:numPr>
          <w:ilvl w:val="0"/>
          <w:numId w:val="1"/>
        </w:numPr>
        <w:spacing w:after="247" w:line="360" w:lineRule="auto"/>
        <w:ind w:left="810" w:right="545" w:hanging="450"/>
      </w:pPr>
      <w:r>
        <w:t xml:space="preserve">Describe the relationship between Ruth and Travis and compare the relationship to the </w:t>
      </w:r>
      <w:r w:rsidR="0065571A">
        <w:t>f</w:t>
      </w:r>
      <w:r>
        <w:t xml:space="preserve">ather/son relationship between Walter and Travis. </w:t>
      </w:r>
    </w:p>
    <w:p w14:paraId="66834479" w14:textId="25BC002A" w:rsidR="00C547A9" w:rsidRDefault="0008470C" w:rsidP="005A3A8C">
      <w:pPr>
        <w:pStyle w:val="NoSpacing"/>
        <w:numPr>
          <w:ilvl w:val="0"/>
          <w:numId w:val="1"/>
        </w:numPr>
        <w:spacing w:after="247" w:line="360" w:lineRule="auto"/>
        <w:ind w:left="810" w:right="545" w:hanging="450"/>
      </w:pPr>
      <w:r>
        <w:t xml:space="preserve">Provide a quote that illustrates </w:t>
      </w:r>
      <w:r w:rsidR="0065571A">
        <w:t>that</w:t>
      </w:r>
      <w:r>
        <w:t xml:space="preserve"> Walter equates money with pride. </w:t>
      </w:r>
    </w:p>
    <w:p w14:paraId="54E6C021" w14:textId="77777777" w:rsidR="00C547A9" w:rsidRDefault="0008470C" w:rsidP="005A3A8C">
      <w:pPr>
        <w:numPr>
          <w:ilvl w:val="0"/>
          <w:numId w:val="1"/>
        </w:numPr>
        <w:spacing w:after="210" w:line="360" w:lineRule="auto"/>
        <w:ind w:left="810" w:right="545" w:hanging="450"/>
      </w:pPr>
      <w:r>
        <w:t xml:space="preserve">Briefly discuss an instance where Travis reflects his father’s values. </w:t>
      </w:r>
    </w:p>
    <w:p w14:paraId="1A6F5872" w14:textId="77777777" w:rsidR="0065571A" w:rsidRDefault="0008470C" w:rsidP="005A3A8C">
      <w:pPr>
        <w:pStyle w:val="ListParagraph"/>
        <w:numPr>
          <w:ilvl w:val="0"/>
          <w:numId w:val="1"/>
        </w:numPr>
        <w:spacing w:after="5" w:line="360" w:lineRule="auto"/>
        <w:ind w:left="810" w:right="545" w:hanging="450"/>
      </w:pPr>
      <w:r>
        <w:t xml:space="preserve">From the stage directions describing Beneatha’s speech, what can you discern about her character? </w:t>
      </w:r>
    </w:p>
    <w:p w14:paraId="0108BA7E" w14:textId="77777777" w:rsidR="0065571A" w:rsidRDefault="0065571A" w:rsidP="005A3A8C">
      <w:pPr>
        <w:spacing w:after="5" w:line="360" w:lineRule="auto"/>
        <w:ind w:left="810" w:right="545" w:hanging="450"/>
      </w:pPr>
    </w:p>
    <w:p w14:paraId="78E129ED" w14:textId="71125391" w:rsidR="0065571A" w:rsidRDefault="0008470C" w:rsidP="005A3A8C">
      <w:pPr>
        <w:pStyle w:val="ListParagraph"/>
        <w:numPr>
          <w:ilvl w:val="0"/>
          <w:numId w:val="1"/>
        </w:numPr>
        <w:spacing w:after="5" w:line="360" w:lineRule="auto"/>
        <w:ind w:left="810" w:right="545" w:hanging="450"/>
      </w:pPr>
      <w:r>
        <w:t xml:space="preserve">Provide a quote that illustrates that Walter is okay with others’ dreams being </w:t>
      </w:r>
      <w:r w:rsidRPr="0065571A">
        <w:rPr>
          <w:sz w:val="23"/>
        </w:rPr>
        <w:t>deferred</w:t>
      </w:r>
      <w:r>
        <w:t xml:space="preserve">. </w:t>
      </w:r>
    </w:p>
    <w:p w14:paraId="671CE639" w14:textId="77777777" w:rsidR="0065571A" w:rsidRDefault="0065571A" w:rsidP="005A3A8C">
      <w:pPr>
        <w:spacing w:after="5" w:line="360" w:lineRule="auto"/>
        <w:ind w:left="810" w:right="545" w:hanging="450"/>
      </w:pPr>
    </w:p>
    <w:p w14:paraId="1F6E4E9B" w14:textId="52D8487D" w:rsidR="009457BD" w:rsidRDefault="0008470C" w:rsidP="005A3A8C">
      <w:pPr>
        <w:pStyle w:val="NoSpacing"/>
        <w:numPr>
          <w:ilvl w:val="0"/>
          <w:numId w:val="16"/>
        </w:numPr>
        <w:spacing w:line="360" w:lineRule="auto"/>
        <w:ind w:left="810" w:hanging="450"/>
      </w:pPr>
      <w:r>
        <w:t xml:space="preserve">Provide three descriptive statements from the stage directions that illustrate Mama’s character. </w:t>
      </w:r>
    </w:p>
    <w:p w14:paraId="4E61B78E" w14:textId="15CB9BC1" w:rsidR="009457BD" w:rsidRDefault="009457BD" w:rsidP="005A3A8C">
      <w:pPr>
        <w:pStyle w:val="NoSpacing"/>
        <w:spacing w:line="360" w:lineRule="auto"/>
        <w:ind w:left="810" w:hanging="450"/>
      </w:pPr>
    </w:p>
    <w:p w14:paraId="4E50BEC0" w14:textId="421585E7" w:rsidR="009457BD" w:rsidRDefault="0008470C" w:rsidP="005A3A8C">
      <w:pPr>
        <w:pStyle w:val="NoSpacing"/>
        <w:numPr>
          <w:ilvl w:val="0"/>
          <w:numId w:val="16"/>
        </w:numPr>
        <w:spacing w:line="360" w:lineRule="auto"/>
        <w:ind w:left="810" w:right="536" w:hanging="450"/>
      </w:pPr>
      <w:r>
        <w:t xml:space="preserve">If hope is symbolized by _____________________, what might Mama’s plant symbolize?  Quote the comment that she makes that illustrates the lack of hope for her family.  </w:t>
      </w:r>
    </w:p>
    <w:p w14:paraId="4EBEC5C2" w14:textId="77777777" w:rsidR="009457BD" w:rsidRDefault="009457BD" w:rsidP="005A3A8C">
      <w:pPr>
        <w:pStyle w:val="NoSpacing"/>
        <w:spacing w:line="360" w:lineRule="auto"/>
        <w:ind w:left="810" w:right="536" w:hanging="450"/>
      </w:pPr>
    </w:p>
    <w:p w14:paraId="5A03C121" w14:textId="77777777" w:rsidR="009457BD" w:rsidRDefault="0008470C" w:rsidP="005A3A8C">
      <w:pPr>
        <w:pStyle w:val="NoSpacing"/>
        <w:numPr>
          <w:ilvl w:val="0"/>
          <w:numId w:val="16"/>
        </w:numPr>
        <w:spacing w:line="360" w:lineRule="auto"/>
        <w:ind w:left="810" w:right="536" w:hanging="450"/>
      </w:pPr>
      <w:r>
        <w:t xml:space="preserve">Identify an instance where Mama displays a controlling personality. </w:t>
      </w:r>
    </w:p>
    <w:p w14:paraId="0615401D" w14:textId="77777777" w:rsidR="009457BD" w:rsidRDefault="009457BD" w:rsidP="005A3A8C">
      <w:pPr>
        <w:pStyle w:val="NoSpacing"/>
        <w:spacing w:line="360" w:lineRule="auto"/>
        <w:ind w:left="810" w:right="536" w:hanging="450"/>
      </w:pPr>
    </w:p>
    <w:p w14:paraId="3182E321" w14:textId="77777777" w:rsidR="009457BD" w:rsidRDefault="0008470C" w:rsidP="005A3A8C">
      <w:pPr>
        <w:pStyle w:val="NoSpacing"/>
        <w:numPr>
          <w:ilvl w:val="0"/>
          <w:numId w:val="16"/>
        </w:numPr>
        <w:spacing w:after="247" w:line="360" w:lineRule="auto"/>
        <w:ind w:left="810" w:right="536" w:hanging="45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69FF0D3" wp14:editId="50E6B634">
                <wp:simplePos x="0" y="0"/>
                <wp:positionH relativeFrom="page">
                  <wp:posOffset>6816598</wp:posOffset>
                </wp:positionH>
                <wp:positionV relativeFrom="page">
                  <wp:posOffset>10058019</wp:posOffset>
                </wp:positionV>
                <wp:extent cx="85158" cy="104003"/>
                <wp:effectExtent l="0" t="0" r="0" b="0"/>
                <wp:wrapTopAndBottom/>
                <wp:docPr id="9756" name="Group 9756"/>
                <wp:cNvGraphicFramePr/>
                <a:graphic xmlns:a="http://schemas.openxmlformats.org/drawingml/2006/main">
                  <a:graphicData uri="http://schemas.microsoft.com/office/word/2010/wordprocessingGroup">
                    <wpg:wgp>
                      <wpg:cNvGrpSpPr/>
                      <wpg:grpSpPr>
                        <a:xfrm>
                          <a:off x="0" y="0"/>
                          <a:ext cx="85158" cy="104003"/>
                          <a:chOff x="0" y="0"/>
                          <a:chExt cx="85158" cy="104003"/>
                        </a:xfrm>
                      </wpg:grpSpPr>
                      <wps:wsp>
                        <wps:cNvPr id="242" name="Rectangle 242"/>
                        <wps:cNvSpPr/>
                        <wps:spPr>
                          <a:xfrm>
                            <a:off x="0" y="0"/>
                            <a:ext cx="113261" cy="138324"/>
                          </a:xfrm>
                          <a:prstGeom prst="rect">
                            <a:avLst/>
                          </a:prstGeom>
                          <a:ln>
                            <a:noFill/>
                          </a:ln>
                        </wps:spPr>
                        <wps:txbx>
                          <w:txbxContent>
                            <w:p w14:paraId="3F8CBC23" w14:textId="77777777" w:rsidR="00C547A9" w:rsidRDefault="0008470C">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g:wgp>
                  </a:graphicData>
                </a:graphic>
              </wp:anchor>
            </w:drawing>
          </mc:Choice>
          <mc:Fallback>
            <w:pict>
              <v:group w14:anchorId="569FF0D3" id="Group 9756" o:spid="_x0000_s1026" style="position:absolute;left:0;text-align:left;margin-left:536.75pt;margin-top:791.95pt;width:6.7pt;height:8.2pt;z-index:251661312;mso-position-horizontal-relative:page;mso-position-vertical-relative:page" coordsize="85158,10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SuBAIAAH8EAAAOAAAAZHJzL2Uyb0RvYy54bWykVNtu2zAMfR+wfxD0vtjObZkRpxjWNRgw&#10;rMW6fYAiS7YBWRQkJXb29aPkS4cWGIbuRaFImjzniMz+pm8VuQjrGtAFzRYpJUJzKBtdFfTnj7t3&#10;O0qcZ7pkCrQo6FU4enN4+2bfmVwsoQZVCkuwiHZ5Zwpae2/yJHG8Fi1zCzBCY1CCbZnHq62S0rIO&#10;q7cqWabpNunAlsYCF86h93YI0kOsL6Xg/l5KJzxRBUVsPp42nqdwJoc9yyvLTN3wEQZ7BYqWNRqb&#10;zqVumWfkbJsXpdqGW3Ag/YJDm4CUDReRA7LJ0mdsjhbOJnKp8q4ys0wo7TOdXl2Wf7s8WNKUBf3w&#10;frOlRLMWXyk2JtGDAnWmyjHvaM2jebCjoxpugXMvbRt+kQ3po7TXWVrRe8LRudtkGxwFjpEsXafp&#10;alCe1/g8Lz7i9ee/fZZMLZOAbAbSGRwh96SS+z+VHmtmRBTfBfajSsv1chLpOw4X05USJDijLDFz&#10;FsnlDvX6V4WybLXcZqNEq91quQ41Z64sN9b5o4CWBKOgFtvHkWOXr84PqVNK6Kl0ODXcNUoN0eBB&#10;ySZYwfL9qR+Rn6C8Iska7K97XGipoCsojBYNO45NQ5QS9UWjuGGdJsNOxmkyrFefIC7dAOPj2YNs&#10;Is7QeOg24sFXi1ac8sh53MiwRn/eY9bT/8bhNwAAAP//AwBQSwMEFAAGAAgAAAAhADd8PrfiAAAA&#10;DwEAAA8AAABkcnMvZG93bnJldi54bWxMj8FqwzAQRO+F/oPYQm+N5Bq7jms5hND2FApNCiU3xdrY&#10;JpZkLMV2/r6bU3ubYYfZN8VqNh0bcfCtsxKihQCGtnK6tbWE7/37UwbMB2W16pxFCVf0sCrv7wqV&#10;azfZLxx3oWZUYn2uJDQh9DnnvmrQKL9wPVq6ndxgVCA71FwPaqJy0/FnIVJuVGvpQ6N63DRYnXcX&#10;I+FjUtM6jt7G7fm0uR72yefPNkIpHx/m9SuwgHP4C8MNn9ChJKaju1jtWUdevMQJZUklWbwEdsuI&#10;LCV1JJUKEQMvC/5/R/kLAAD//wMAUEsBAi0AFAAGAAgAAAAhALaDOJL+AAAA4QEAABMAAAAAAAAA&#10;AAAAAAAAAAAAAFtDb250ZW50X1R5cGVzXS54bWxQSwECLQAUAAYACAAAACEAOP0h/9YAAACUAQAA&#10;CwAAAAAAAAAAAAAAAAAvAQAAX3JlbHMvLnJlbHNQSwECLQAUAAYACAAAACEACkW0rgQCAAB/BAAA&#10;DgAAAAAAAAAAAAAAAAAuAgAAZHJzL2Uyb0RvYy54bWxQSwECLQAUAAYACAAAACEAN3w+t+IAAAAP&#10;AQAADwAAAAAAAAAAAAAAAABeBAAAZHJzL2Rvd25yZXYueG1sUEsFBgAAAAAEAAQA8wAAAG0FAAAA&#10;AA==&#10;">
                <v:rect id="Rectangle 242" o:spid="_x0000_s1027" style="position:absolute;width:113261;height:138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3F8CBC23" w14:textId="77777777" w:rsidR="00C547A9" w:rsidRDefault="0008470C">
                        <w:pPr>
                          <w:spacing w:after="160" w:line="259" w:lineRule="auto"/>
                          <w:ind w:left="0" w:firstLine="0"/>
                        </w:pPr>
                        <w:r>
                          <w:rPr>
                            <w:rFonts w:ascii="Calibri" w:eastAsia="Calibri" w:hAnsi="Calibri" w:cs="Calibri"/>
                            <w:sz w:val="16"/>
                          </w:rPr>
                          <w:t>©</w:t>
                        </w:r>
                      </w:p>
                    </w:txbxContent>
                  </v:textbox>
                </v:rect>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3DE8DAC8" wp14:editId="291E0818">
                <wp:simplePos x="0" y="0"/>
                <wp:positionH relativeFrom="page">
                  <wp:posOffset>6901943</wp:posOffset>
                </wp:positionH>
                <wp:positionV relativeFrom="page">
                  <wp:posOffset>10058019</wp:posOffset>
                </wp:positionV>
                <wp:extent cx="809460" cy="104003"/>
                <wp:effectExtent l="0" t="0" r="0" b="0"/>
                <wp:wrapTopAndBottom/>
                <wp:docPr id="9757" name="Group 9757"/>
                <wp:cNvGraphicFramePr/>
                <a:graphic xmlns:a="http://schemas.openxmlformats.org/drawingml/2006/main">
                  <a:graphicData uri="http://schemas.microsoft.com/office/word/2010/wordprocessingGroup">
                    <wpg:wgp>
                      <wpg:cNvGrpSpPr/>
                      <wpg:grpSpPr>
                        <a:xfrm>
                          <a:off x="0" y="0"/>
                          <a:ext cx="809460" cy="104003"/>
                          <a:chOff x="0" y="0"/>
                          <a:chExt cx="809460" cy="104003"/>
                        </a:xfrm>
                      </wpg:grpSpPr>
                      <wps:wsp>
                        <wps:cNvPr id="243" name="Rectangle 243"/>
                        <wps:cNvSpPr/>
                        <wps:spPr>
                          <a:xfrm>
                            <a:off x="0" y="0"/>
                            <a:ext cx="1047589" cy="138324"/>
                          </a:xfrm>
                          <a:prstGeom prst="rect">
                            <a:avLst/>
                          </a:prstGeom>
                          <a:ln>
                            <a:noFill/>
                          </a:ln>
                        </wps:spPr>
                        <wps:txbx>
                          <w:txbxContent>
                            <w:p w14:paraId="32C993A7" w14:textId="77777777" w:rsidR="00C547A9" w:rsidRDefault="0008470C">
                              <w:pPr>
                                <w:spacing w:after="160" w:line="259" w:lineRule="auto"/>
                                <w:ind w:left="0" w:firstLine="0"/>
                              </w:pPr>
                              <w:r>
                                <w:rPr>
                                  <w:rFonts w:ascii="Calibri" w:eastAsia="Calibri" w:hAnsi="Calibri" w:cs="Calibri"/>
                                  <w:sz w:val="16"/>
                                </w:rPr>
                                <w:t>LOVERMOYER2018</w:t>
                              </w:r>
                            </w:p>
                          </w:txbxContent>
                        </wps:txbx>
                        <wps:bodyPr horzOverflow="overflow" vert="horz" lIns="0" tIns="0" rIns="0" bIns="0" rtlCol="0">
                          <a:noAutofit/>
                        </wps:bodyPr>
                      </wps:wsp>
                      <wps:wsp>
                        <wps:cNvPr id="244" name="Rectangle 244"/>
                        <wps:cNvSpPr/>
                        <wps:spPr>
                          <a:xfrm>
                            <a:off x="786384" y="0"/>
                            <a:ext cx="30691" cy="138324"/>
                          </a:xfrm>
                          <a:prstGeom prst="rect">
                            <a:avLst/>
                          </a:prstGeom>
                          <a:ln>
                            <a:noFill/>
                          </a:ln>
                        </wps:spPr>
                        <wps:txbx>
                          <w:txbxContent>
                            <w:p w14:paraId="74502A85" w14:textId="77777777" w:rsidR="00C547A9" w:rsidRDefault="0008470C">
                              <w:pPr>
                                <w:spacing w:after="160" w:line="259" w:lineRule="auto"/>
                                <w:ind w:left="0" w:firstLine="0"/>
                              </w:pPr>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3DE8DAC8" id="Group 9757" o:spid="_x0000_s1028" style="position:absolute;left:0;text-align:left;margin-left:543.45pt;margin-top:791.95pt;width:63.75pt;height:8.2pt;z-index:251662336;mso-position-horizontal-relative:page;mso-position-vertical-relative:page" coordsize="809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yMwIAAFMGAAAOAAAAZHJzL2Uyb0RvYy54bWzMVW1v0zAQ/o7Ef7D8nSZtujaNmk6IsQoJ&#10;sWmDH+A6dhLJsS3bbVJ+PWfnZWhFgIYEfHHPZ+fuuee5c7fXXSPQiRlbK5nj+SzGiEmqilqWOf7y&#10;+fZNipF1RBZEKMlyfGYWX+9ev9q2OmMLVSlRMIMgiLRZq3NcOaezKLK0Yg2xM6WZhEOuTEMcbE0Z&#10;FYa0EL0R0SKOV1GrTKGNosxa8N70h3gX4nPOqLvj3DKHRI4BmwurCevBr9FuS7LSEF3VdIBBXoCi&#10;IbWEpFOoG+IIOpr6IlRTU6Os4m5GVRMpzmvKQg1QzTx+Vs3eqKMOtZRZW+qJJqD2GU8vDks/ne4N&#10;qoscb9ZXa4wkaUClkBgFDxDU6jKDe3ujH/W9GRxlv/M1d9w0/heqQV2g9jxRyzqHKDjTeLNcgQAU&#10;jubxMo6TnnpagT4XX9Hq/U+/i8akkcc2QWk1NJF94sn+GU+PFdEs0G99/QNPi2Uy0vQA7UVkKRjy&#10;zkBMuDnRZDMLjP0uR8DL+irdDCQlabJY+qBTsSTTxro9Uw3yRo4N5A9dR04freuvjld8UiH9KtVt&#10;LUR/6j3A2YjLW647dKEB5mMFB1WcodhKma93MNpcqDbHarCwn3bI7U8xEh8kkOwHazTMaBxGwzjx&#10;ToXx69G8PTrF6wDX5++zDbBAPd9vf0XG5Y9kDIx7ACD4r2Vcp6skhTiX/Z7Eq838Xym5+F+UDOMJ&#10;L1do4uGV9U/j9/ug/NN/we4bAAAA//8DAFBLAwQUAAYACAAAACEAvJtM4OMAAAAPAQAADwAAAGRy&#10;cy9kb3ducmV2LnhtbEyPwWrDMBBE74X+g9hCb43kODGOazmE0PYUCk0KJTfF2tgmlmQsxXb+vptT&#10;e5thh9k3+XoyLRuw942zEqKZAIa2dLqxlYTvw/tLCswHZbVqnUUJN/SwLh4fcpVpN9ovHPahYlRi&#10;faYk1CF0Gee+rNEoP3MdWrqdXW9UINtXXPdqpHLT8rkQCTeqsfShVh1uaywv+6uR8DGqcRNHb8Pu&#10;ct7ejofl588uQimfn6bNK7CAU/gLwx2f0KEgppO7Wu1ZS16kyYqypJZpTOqemUeLBbATqUSIGHiR&#10;8/87il8AAAD//wMAUEsBAi0AFAAGAAgAAAAhALaDOJL+AAAA4QEAABMAAAAAAAAAAAAAAAAAAAAA&#10;AFtDb250ZW50X1R5cGVzXS54bWxQSwECLQAUAAYACAAAACEAOP0h/9YAAACUAQAACwAAAAAAAAAA&#10;AAAAAAAvAQAAX3JlbHMvLnJlbHNQSwECLQAUAAYACAAAACEAf9WQMjMCAABTBgAADgAAAAAAAAAA&#10;AAAAAAAuAgAAZHJzL2Uyb0RvYy54bWxQSwECLQAUAAYACAAAACEAvJtM4OMAAAAPAQAADwAAAAAA&#10;AAAAAAAAAACNBAAAZHJzL2Rvd25yZXYueG1sUEsFBgAAAAAEAAQA8wAAAJ0FAAAAAA==&#10;">
                <v:rect id="Rectangle 243" o:spid="_x0000_s1029" style="position:absolute;width:104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32C993A7" w14:textId="77777777" w:rsidR="00C547A9" w:rsidRDefault="0008470C">
                        <w:pPr>
                          <w:spacing w:after="160" w:line="259" w:lineRule="auto"/>
                          <w:ind w:left="0" w:firstLine="0"/>
                        </w:pPr>
                        <w:r>
                          <w:rPr>
                            <w:rFonts w:ascii="Calibri" w:eastAsia="Calibri" w:hAnsi="Calibri" w:cs="Calibri"/>
                            <w:sz w:val="16"/>
                          </w:rPr>
                          <w:t>LOVERMOYER2018</w:t>
                        </w:r>
                      </w:p>
                    </w:txbxContent>
                  </v:textbox>
                </v:rect>
                <v:rect id="Rectangle 244" o:spid="_x0000_s1030" style="position:absolute;left:786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74502A85" w14:textId="77777777" w:rsidR="00C547A9" w:rsidRDefault="0008470C">
                        <w:pPr>
                          <w:spacing w:after="160" w:line="259" w:lineRule="auto"/>
                          <w:ind w:left="0" w:firstLine="0"/>
                        </w:pPr>
                        <w:r>
                          <w:rPr>
                            <w:rFonts w:ascii="Calibri" w:eastAsia="Calibri" w:hAnsi="Calibri" w:cs="Calibri"/>
                            <w:sz w:val="16"/>
                          </w:rPr>
                          <w:t xml:space="preserve"> </w:t>
                        </w:r>
                      </w:p>
                    </w:txbxContent>
                  </v:textbox>
                </v:rect>
                <w10:wrap type="topAndBottom" anchorx="page" anchory="page"/>
              </v:group>
            </w:pict>
          </mc:Fallback>
        </mc:AlternateContent>
      </w:r>
      <w:r>
        <w:t xml:space="preserve">Why does Ruth choose to advocate for Walter and encourage Mama to support his liquor store? </w:t>
      </w:r>
    </w:p>
    <w:p w14:paraId="1A462158" w14:textId="77777777" w:rsidR="009457BD" w:rsidRDefault="0008470C" w:rsidP="005A3A8C">
      <w:pPr>
        <w:pStyle w:val="NoSpacing"/>
        <w:numPr>
          <w:ilvl w:val="0"/>
          <w:numId w:val="16"/>
        </w:numPr>
        <w:spacing w:after="247" w:line="360" w:lineRule="auto"/>
        <w:ind w:left="810" w:right="536" w:hanging="450"/>
      </w:pPr>
      <w:r>
        <w:t xml:space="preserve">What racial stereotype does Ruth reveal during her discussion with Mama about calling in sick to work? </w:t>
      </w:r>
    </w:p>
    <w:p w14:paraId="722006AB" w14:textId="77777777" w:rsidR="009457BD" w:rsidRDefault="0008470C" w:rsidP="005A3A8C">
      <w:pPr>
        <w:pStyle w:val="NoSpacing"/>
        <w:numPr>
          <w:ilvl w:val="0"/>
          <w:numId w:val="16"/>
        </w:numPr>
        <w:spacing w:after="247" w:line="360" w:lineRule="auto"/>
        <w:ind w:left="810" w:right="536" w:hanging="450"/>
      </w:pPr>
      <w:r>
        <w:t>What dream deferred does Mama mention during the discussion of the insurance money?</w:t>
      </w:r>
      <w:r w:rsidR="009457BD">
        <w:t xml:space="preserve"> </w:t>
      </w:r>
    </w:p>
    <w:p w14:paraId="24A3FC77" w14:textId="77777777" w:rsidR="009457BD" w:rsidRDefault="0008470C" w:rsidP="005A3A8C">
      <w:pPr>
        <w:pStyle w:val="NoSpacing"/>
        <w:numPr>
          <w:ilvl w:val="0"/>
          <w:numId w:val="16"/>
        </w:numPr>
        <w:spacing w:after="247" w:line="360" w:lineRule="auto"/>
        <w:ind w:left="810" w:right="536" w:hanging="450"/>
      </w:pPr>
      <w:r>
        <w:t xml:space="preserve">Provide a quote that illustrates why Beneatha finds George </w:t>
      </w:r>
      <w:proofErr w:type="spellStart"/>
      <w:r>
        <w:t>Murchinson</w:t>
      </w:r>
      <w:proofErr w:type="spellEnd"/>
      <w:r>
        <w:t xml:space="preserve"> unappealing. </w:t>
      </w:r>
    </w:p>
    <w:p w14:paraId="3A35C6B5" w14:textId="77777777" w:rsidR="009457BD" w:rsidRDefault="0008470C" w:rsidP="005A3A8C">
      <w:pPr>
        <w:pStyle w:val="NoSpacing"/>
        <w:numPr>
          <w:ilvl w:val="0"/>
          <w:numId w:val="16"/>
        </w:numPr>
        <w:spacing w:after="209" w:line="360" w:lineRule="auto"/>
        <w:ind w:left="810" w:right="536" w:hanging="450"/>
      </w:pPr>
      <w:r>
        <w:t xml:space="preserve">Quote two examples where Ruth’s fainting at the end of the scene is foreshadowed.  </w:t>
      </w:r>
    </w:p>
    <w:p w14:paraId="5BEDA69E" w14:textId="4D8A5757" w:rsidR="00C547A9" w:rsidRDefault="0008470C" w:rsidP="005A3A8C">
      <w:pPr>
        <w:pStyle w:val="NoSpacing"/>
        <w:numPr>
          <w:ilvl w:val="0"/>
          <w:numId w:val="16"/>
        </w:numPr>
        <w:spacing w:after="209" w:line="360" w:lineRule="auto"/>
        <w:ind w:left="810" w:right="536" w:hanging="450"/>
      </w:pPr>
      <w:r>
        <w:t xml:space="preserve">In a </w:t>
      </w:r>
      <w:r w:rsidR="00F349F2">
        <w:t xml:space="preserve">MELCon </w:t>
      </w:r>
      <w:r>
        <w:t xml:space="preserve">paragraph, discuss the conflict that emerges between Mama and Beneatha concerning God.  How is the conflict resolved? </w:t>
      </w:r>
    </w:p>
    <w:p w14:paraId="604DA287" w14:textId="30C2CA24" w:rsidR="00C547A9" w:rsidRDefault="0008470C" w:rsidP="005A3A8C">
      <w:pPr>
        <w:spacing w:after="214" w:line="360" w:lineRule="auto"/>
        <w:ind w:left="15" w:firstLine="0"/>
      </w:pPr>
      <w:r>
        <w:t xml:space="preserve"> </w:t>
      </w:r>
    </w:p>
    <w:p w14:paraId="33D829B8" w14:textId="5D9B1E5C" w:rsidR="005E0F3A" w:rsidRDefault="005C3AB2" w:rsidP="005A3A8C">
      <w:pPr>
        <w:pStyle w:val="Heading2"/>
        <w:spacing w:after="247" w:line="360" w:lineRule="auto"/>
        <w:ind w:left="30" w:right="0"/>
        <w:jc w:val="left"/>
        <w:rPr>
          <w:rFonts w:ascii="Tahoma" w:eastAsia="Tahoma" w:hAnsi="Tahoma" w:cs="Tahoma"/>
          <w:b/>
          <w:sz w:val="22"/>
        </w:rPr>
      </w:pPr>
      <w:r>
        <w:rPr>
          <w:rFonts w:ascii="Tahoma" w:eastAsia="Tahoma" w:hAnsi="Tahoma" w:cs="Tahoma"/>
          <w:b/>
          <w:i/>
          <w:sz w:val="22"/>
        </w:rPr>
        <w:t>A Raisin</w:t>
      </w:r>
      <w:r w:rsidR="005E0F3A" w:rsidRPr="005E0F3A">
        <w:rPr>
          <w:rFonts w:ascii="Tahoma" w:eastAsia="Tahoma" w:hAnsi="Tahoma" w:cs="Tahoma"/>
          <w:b/>
          <w:i/>
          <w:sz w:val="22"/>
        </w:rPr>
        <w:t xml:space="preserve"> in the Sun</w:t>
      </w:r>
      <w:r w:rsidR="005E0F3A">
        <w:rPr>
          <w:rFonts w:ascii="Tahoma" w:eastAsia="Tahoma" w:hAnsi="Tahoma" w:cs="Tahoma"/>
          <w:b/>
          <w:sz w:val="22"/>
        </w:rPr>
        <w:t xml:space="preserve">, </w:t>
      </w:r>
      <w:r w:rsidR="0008470C">
        <w:rPr>
          <w:rFonts w:ascii="Tahoma" w:eastAsia="Tahoma" w:hAnsi="Tahoma" w:cs="Tahoma"/>
          <w:b/>
          <w:sz w:val="22"/>
        </w:rPr>
        <w:t>Act 1</w:t>
      </w:r>
      <w:r w:rsidR="005A3A8C">
        <w:rPr>
          <w:rFonts w:ascii="Tahoma" w:eastAsia="Tahoma" w:hAnsi="Tahoma" w:cs="Tahoma"/>
          <w:b/>
          <w:sz w:val="22"/>
        </w:rPr>
        <w:t>,</w:t>
      </w:r>
      <w:r w:rsidR="0008470C">
        <w:rPr>
          <w:rFonts w:ascii="Tahoma" w:eastAsia="Tahoma" w:hAnsi="Tahoma" w:cs="Tahoma"/>
          <w:b/>
          <w:sz w:val="22"/>
        </w:rPr>
        <w:t xml:space="preserve"> Scene 2 </w:t>
      </w:r>
      <w:r w:rsidR="005E0F3A">
        <w:rPr>
          <w:rFonts w:ascii="Tahoma" w:eastAsia="Tahoma" w:hAnsi="Tahoma" w:cs="Tahoma"/>
          <w:b/>
          <w:sz w:val="22"/>
        </w:rPr>
        <w:tab/>
      </w:r>
      <w:r w:rsidR="005E0F3A">
        <w:rPr>
          <w:rFonts w:ascii="Tahoma" w:eastAsia="Tahoma" w:hAnsi="Tahoma" w:cs="Tahoma"/>
          <w:b/>
          <w:sz w:val="22"/>
        </w:rPr>
        <w:tab/>
      </w:r>
    </w:p>
    <w:p w14:paraId="06C538BC" w14:textId="77777777" w:rsidR="005E0F3A" w:rsidRDefault="005E0F3A" w:rsidP="005A3A8C">
      <w:pPr>
        <w:spacing w:line="276" w:lineRule="auto"/>
        <w:ind w:left="40"/>
      </w:pPr>
      <w:r>
        <w:t xml:space="preserve">Answer </w:t>
      </w:r>
      <w:r w:rsidR="005C3AB2">
        <w:t xml:space="preserve">all parts to the </w:t>
      </w:r>
      <w:r>
        <w:t xml:space="preserve">questions using complete sentences. Use </w:t>
      </w:r>
      <w:r w:rsidR="005C3AB2">
        <w:t>names instead of pronouns</w:t>
      </w:r>
      <w:r>
        <w:t xml:space="preserve"> and provide text evidence (quotes and page numbers) to support your responses.</w:t>
      </w:r>
    </w:p>
    <w:p w14:paraId="571E434F" w14:textId="77777777" w:rsidR="005E0F3A" w:rsidRPr="005E0F3A" w:rsidRDefault="005E0F3A" w:rsidP="005A3A8C">
      <w:pPr>
        <w:spacing w:line="276" w:lineRule="auto"/>
        <w:ind w:left="20"/>
      </w:pPr>
    </w:p>
    <w:p w14:paraId="3F0924B0" w14:textId="77777777" w:rsidR="00C547A9" w:rsidRDefault="0008470C" w:rsidP="005A3A8C">
      <w:pPr>
        <w:numPr>
          <w:ilvl w:val="0"/>
          <w:numId w:val="4"/>
        </w:numPr>
        <w:spacing w:after="5" w:line="360" w:lineRule="auto"/>
        <w:ind w:left="900" w:right="536" w:hanging="540"/>
      </w:pPr>
      <w:r>
        <w:t xml:space="preserve">Mama tells Beneatha that Ruth had to go on “a little errand.”  Provide a </w:t>
      </w:r>
      <w:r w:rsidRPr="005E0F3A">
        <w:rPr>
          <w:u w:val="single"/>
        </w:rPr>
        <w:t>quote</w:t>
      </w:r>
      <w:r>
        <w:t xml:space="preserve"> that indicates that Beneatha realizes where Ruth has gone. </w:t>
      </w:r>
    </w:p>
    <w:p w14:paraId="50F2102C" w14:textId="41A646E8" w:rsidR="00C547A9" w:rsidRDefault="0008470C" w:rsidP="005A3A8C">
      <w:pPr>
        <w:spacing w:after="15" w:line="360" w:lineRule="auto"/>
        <w:ind w:left="900" w:hanging="540"/>
      </w:pPr>
      <w:r>
        <w:t xml:space="preserve">  </w:t>
      </w:r>
    </w:p>
    <w:p w14:paraId="71633EE6" w14:textId="4F457C1F" w:rsidR="00C547A9" w:rsidRDefault="0008470C" w:rsidP="005A3A8C">
      <w:pPr>
        <w:numPr>
          <w:ilvl w:val="0"/>
          <w:numId w:val="4"/>
        </w:numPr>
        <w:spacing w:after="206" w:line="360" w:lineRule="auto"/>
        <w:ind w:left="900" w:right="536" w:hanging="540"/>
      </w:pPr>
      <w:r>
        <w:t>Mama refers to a cockroach “marching out of there like Napoleon yesterd</w:t>
      </w:r>
      <w:r w:rsidR="005C3AB2">
        <w:t xml:space="preserve">ay.”  The allusion to Napoleon </w:t>
      </w:r>
      <w:r>
        <w:t xml:space="preserve">reminds the audience of Beneatha referring to her mother as </w:t>
      </w:r>
      <w:proofErr w:type="gramStart"/>
      <w:r>
        <w:t>a  _</w:t>
      </w:r>
      <w:proofErr w:type="gramEnd"/>
      <w:r>
        <w:t xml:space="preserve">________________. </w:t>
      </w:r>
    </w:p>
    <w:p w14:paraId="55E79B9E" w14:textId="6B6E3948" w:rsidR="00C547A9" w:rsidRDefault="0008470C" w:rsidP="005A3A8C">
      <w:pPr>
        <w:pStyle w:val="ListParagraph"/>
        <w:numPr>
          <w:ilvl w:val="0"/>
          <w:numId w:val="4"/>
        </w:numPr>
        <w:spacing w:after="244" w:line="360" w:lineRule="auto"/>
        <w:ind w:left="900" w:hanging="540"/>
      </w:pPr>
      <w:r>
        <w:t xml:space="preserve">Provide a </w:t>
      </w:r>
      <w:r w:rsidRPr="00F349F2">
        <w:rPr>
          <w:b/>
          <w:bCs/>
        </w:rPr>
        <w:t>quote</w:t>
      </w:r>
      <w:r>
        <w:t xml:space="preserve"> that </w:t>
      </w:r>
      <w:r w:rsidR="005E0F3A">
        <w:t>describes</w:t>
      </w:r>
      <w:r>
        <w:t xml:space="preserve"> Asagai. </w:t>
      </w:r>
    </w:p>
    <w:p w14:paraId="215EB627" w14:textId="779FFBE5" w:rsidR="00C547A9" w:rsidRDefault="0008470C" w:rsidP="005A3A8C">
      <w:pPr>
        <w:numPr>
          <w:ilvl w:val="0"/>
          <w:numId w:val="4"/>
        </w:numPr>
        <w:spacing w:after="190" w:line="360" w:lineRule="auto"/>
        <w:ind w:left="900" w:right="536" w:hanging="540"/>
      </w:pPr>
      <w:r>
        <w:t xml:space="preserve">Beneatha’s name sounds </w:t>
      </w:r>
      <w:r w:rsidR="005E0F3A">
        <w:t xml:space="preserve">a bit </w:t>
      </w:r>
      <w:r>
        <w:t xml:space="preserve">like </w:t>
      </w:r>
      <w:r w:rsidR="005E0F3A">
        <w:t>“</w:t>
      </w:r>
      <w:r>
        <w:rPr>
          <w:sz w:val="23"/>
        </w:rPr>
        <w:t>beneath her</w:t>
      </w:r>
      <w:r>
        <w:t>.</w:t>
      </w:r>
      <w:r w:rsidR="005E0F3A">
        <w:t>”</w:t>
      </w:r>
      <w:r>
        <w:t xml:space="preserve">  </w:t>
      </w:r>
      <w:r w:rsidR="005E0F3A">
        <w:t xml:space="preserve">Beneatha may be </w:t>
      </w:r>
      <w:r w:rsidR="005E0F3A" w:rsidRPr="005E0F3A">
        <w:rPr>
          <w:i/>
        </w:rPr>
        <w:t>beneath</w:t>
      </w:r>
      <w:r w:rsidR="005E0F3A">
        <w:t xml:space="preserve"> her mother, or maybe she thinks </w:t>
      </w:r>
      <w:r>
        <w:t xml:space="preserve">her own mother is somehow </w:t>
      </w:r>
      <w:r w:rsidRPr="005E0F3A">
        <w:rPr>
          <w:i/>
        </w:rPr>
        <w:t>beneath her.</w:t>
      </w:r>
      <w:r>
        <w:t xml:space="preserve">   </w:t>
      </w:r>
      <w:r w:rsidR="005E0F3A">
        <w:t xml:space="preserve">Provide a </w:t>
      </w:r>
      <w:r w:rsidR="005E0F3A" w:rsidRPr="005E0F3A">
        <w:rPr>
          <w:u w:val="single"/>
        </w:rPr>
        <w:t>quote</w:t>
      </w:r>
      <w:r w:rsidR="005E0F3A">
        <w:t xml:space="preserve"> to show one or the other and </w:t>
      </w:r>
      <w:r w:rsidR="005E0F3A" w:rsidRPr="00F349F2">
        <w:rPr>
          <w:b/>
          <w:bCs/>
        </w:rPr>
        <w:t>explain</w:t>
      </w:r>
      <w:r w:rsidR="005E0F3A">
        <w:t>.</w:t>
      </w:r>
    </w:p>
    <w:p w14:paraId="497EC238" w14:textId="77777777" w:rsidR="00C547A9" w:rsidRDefault="005E0F3A" w:rsidP="005A3A8C">
      <w:pPr>
        <w:numPr>
          <w:ilvl w:val="0"/>
          <w:numId w:val="4"/>
        </w:numPr>
        <w:spacing w:after="206" w:line="360" w:lineRule="auto"/>
        <w:ind w:left="900" w:right="536" w:hanging="540"/>
      </w:pPr>
      <w:r w:rsidRPr="00F349F2">
        <w:rPr>
          <w:b/>
          <w:bCs/>
        </w:rPr>
        <w:t>D</w:t>
      </w:r>
      <w:r w:rsidR="0008470C" w:rsidRPr="00F349F2">
        <w:rPr>
          <w:b/>
          <w:bCs/>
        </w:rPr>
        <w:t>escribe</w:t>
      </w:r>
      <w:r w:rsidR="0008470C">
        <w:t xml:space="preserve"> the reactions of Ruth, Mama, and Beneatha to Ruth’s pregnancy. </w:t>
      </w:r>
      <w:r>
        <w:t xml:space="preserve">Use </w:t>
      </w:r>
      <w:r w:rsidRPr="005E0F3A">
        <w:rPr>
          <w:u w:val="single"/>
        </w:rPr>
        <w:t>quotes</w:t>
      </w:r>
      <w:r>
        <w:t xml:space="preserve"> to show how each reacts.</w:t>
      </w:r>
    </w:p>
    <w:p w14:paraId="1EEDC632" w14:textId="72C73756" w:rsidR="00C547A9" w:rsidRDefault="005E0F3A" w:rsidP="005A3A8C">
      <w:pPr>
        <w:spacing w:after="214" w:line="360" w:lineRule="auto"/>
        <w:ind w:left="900" w:right="507" w:hanging="540"/>
      </w:pPr>
      <w:r>
        <w:lastRenderedPageBreak/>
        <w:t>Ruth—</w:t>
      </w:r>
    </w:p>
    <w:p w14:paraId="14322270" w14:textId="77777777" w:rsidR="005E0F3A" w:rsidRDefault="005E0F3A" w:rsidP="005A3A8C">
      <w:pPr>
        <w:spacing w:after="214" w:line="360" w:lineRule="auto"/>
        <w:ind w:left="900" w:right="507" w:hanging="540"/>
      </w:pPr>
      <w:r>
        <w:t>Mama—</w:t>
      </w:r>
    </w:p>
    <w:p w14:paraId="66B60A04" w14:textId="5FA2C305" w:rsidR="00C547A9" w:rsidRDefault="005E0F3A" w:rsidP="005A3A8C">
      <w:pPr>
        <w:spacing w:after="214" w:line="360" w:lineRule="auto"/>
        <w:ind w:left="900" w:right="507" w:hanging="540"/>
      </w:pPr>
      <w:r>
        <w:t>Beneatha—</w:t>
      </w:r>
    </w:p>
    <w:p w14:paraId="6C911681" w14:textId="77777777" w:rsidR="00F349F2" w:rsidRDefault="0008470C" w:rsidP="005A3A8C">
      <w:pPr>
        <w:numPr>
          <w:ilvl w:val="0"/>
          <w:numId w:val="4"/>
        </w:numPr>
        <w:spacing w:line="360" w:lineRule="auto"/>
        <w:ind w:left="900" w:right="536" w:hanging="540"/>
      </w:pPr>
      <w:r>
        <w:t xml:space="preserve">Why does Ruth have such an intense reaction to Travis chasing the rat in the street? </w:t>
      </w:r>
    </w:p>
    <w:p w14:paraId="06529369" w14:textId="77777777" w:rsidR="00F349F2" w:rsidRDefault="00F349F2" w:rsidP="005A3A8C">
      <w:pPr>
        <w:spacing w:line="360" w:lineRule="auto"/>
        <w:ind w:left="900" w:right="536" w:hanging="540"/>
      </w:pPr>
    </w:p>
    <w:p w14:paraId="06E97851" w14:textId="1F3FE998" w:rsidR="00C547A9" w:rsidRDefault="0008470C" w:rsidP="005A3A8C">
      <w:pPr>
        <w:numPr>
          <w:ilvl w:val="0"/>
          <w:numId w:val="4"/>
        </w:numPr>
        <w:spacing w:line="360" w:lineRule="auto"/>
        <w:ind w:left="900" w:right="536" w:hanging="540"/>
      </w:pPr>
      <w:r>
        <w:t xml:space="preserve">Beneatha tells Asagai that her family is suffering from </w:t>
      </w:r>
      <w:r w:rsidR="005E0F3A">
        <w:t>“</w:t>
      </w:r>
      <w:r w:rsidRPr="005E0F3A">
        <w:t>acute ghetto-itis</w:t>
      </w:r>
      <w:r>
        <w:t>.</w:t>
      </w:r>
      <w:r w:rsidR="005E0F3A">
        <w:t>”</w:t>
      </w:r>
      <w:r>
        <w:t xml:space="preserve">  What does she mean? </w:t>
      </w:r>
    </w:p>
    <w:p w14:paraId="71F12683" w14:textId="77777777" w:rsidR="00F349F2" w:rsidRDefault="00F349F2" w:rsidP="005A3A8C">
      <w:pPr>
        <w:spacing w:line="360" w:lineRule="auto"/>
        <w:ind w:left="900" w:right="536" w:hanging="540"/>
      </w:pPr>
    </w:p>
    <w:p w14:paraId="52A527CA" w14:textId="77777777" w:rsidR="00F349F2" w:rsidRDefault="0008470C" w:rsidP="005A3A8C">
      <w:pPr>
        <w:numPr>
          <w:ilvl w:val="0"/>
          <w:numId w:val="5"/>
        </w:numPr>
        <w:spacing w:after="216" w:line="360" w:lineRule="auto"/>
        <w:ind w:left="900" w:right="536" w:hanging="540"/>
      </w:pPr>
      <w:r>
        <w:t xml:space="preserve">What is </w:t>
      </w:r>
      <w:r w:rsidRPr="00F349F2">
        <w:rPr>
          <w:b/>
          <w:i/>
        </w:rPr>
        <w:t>assimilationism</w:t>
      </w:r>
      <w:r>
        <w:t xml:space="preserve">?  What does Asagai feel about assimilationism?  What does Beneatha feel about assimilationism?  </w:t>
      </w:r>
    </w:p>
    <w:p w14:paraId="4CCF62D6" w14:textId="77777777" w:rsidR="00F349F2" w:rsidRDefault="0008470C" w:rsidP="005A3A8C">
      <w:pPr>
        <w:numPr>
          <w:ilvl w:val="0"/>
          <w:numId w:val="5"/>
        </w:numPr>
        <w:spacing w:after="203" w:line="360" w:lineRule="auto"/>
        <w:ind w:left="900" w:right="536" w:hanging="540"/>
      </w:pPr>
      <w:r>
        <w:t xml:space="preserve">Asagai remarks, “It’s how you can be sure that the world’s most liberated women are not liberated at all.  You all talk about it too much!”  What is he observing about the American women he has encountered? </w:t>
      </w:r>
    </w:p>
    <w:p w14:paraId="4BDA0A62" w14:textId="77777777" w:rsidR="00F349F2" w:rsidRDefault="0008470C" w:rsidP="005A3A8C">
      <w:pPr>
        <w:numPr>
          <w:ilvl w:val="0"/>
          <w:numId w:val="6"/>
        </w:numPr>
        <w:spacing w:after="100" w:afterAutospacing="1" w:line="360" w:lineRule="auto"/>
        <w:ind w:left="900" w:right="536" w:hanging="540"/>
      </w:pPr>
      <w:r>
        <w:t xml:space="preserve">Asagai calls Beneatha, </w:t>
      </w:r>
      <w:proofErr w:type="spellStart"/>
      <w:r>
        <w:t>Alaiyo</w:t>
      </w:r>
      <w:proofErr w:type="spellEnd"/>
      <w:r>
        <w:t xml:space="preserve">.  What is the translation of this nickname?  Why is this name appropriate for Beneatha? </w:t>
      </w:r>
    </w:p>
    <w:p w14:paraId="540B4EA1" w14:textId="77777777" w:rsidR="00F349F2" w:rsidRDefault="0008470C" w:rsidP="005A3A8C">
      <w:pPr>
        <w:pStyle w:val="NoSpacing"/>
        <w:numPr>
          <w:ilvl w:val="0"/>
          <w:numId w:val="6"/>
        </w:numPr>
        <w:spacing w:line="360" w:lineRule="auto"/>
        <w:ind w:left="900" w:hanging="540"/>
      </w:pPr>
      <w:r>
        <w:t xml:space="preserve">Why is Mama saddened by the arrival of the life insurance check? </w:t>
      </w:r>
      <w:r w:rsidR="005C3AB2">
        <w:t xml:space="preserve"> Provide a </w:t>
      </w:r>
      <w:r w:rsidR="005C3AB2" w:rsidRPr="00F349F2">
        <w:rPr>
          <w:u w:val="single"/>
        </w:rPr>
        <w:t>quote</w:t>
      </w:r>
      <w:r w:rsidR="005C3AB2">
        <w:t xml:space="preserve"> and </w:t>
      </w:r>
      <w:r w:rsidR="005C3AB2" w:rsidRPr="00F349F2">
        <w:rPr>
          <w:u w:val="single"/>
        </w:rPr>
        <w:t>explain</w:t>
      </w:r>
      <w:r w:rsidR="005C3AB2">
        <w:t>.</w:t>
      </w:r>
    </w:p>
    <w:p w14:paraId="24CADF8C" w14:textId="77777777" w:rsidR="00F349F2" w:rsidRDefault="00F349F2" w:rsidP="005A3A8C">
      <w:pPr>
        <w:pStyle w:val="NoSpacing"/>
        <w:spacing w:line="360" w:lineRule="auto"/>
        <w:ind w:left="900" w:hanging="540"/>
      </w:pPr>
    </w:p>
    <w:p w14:paraId="6B0A2F75" w14:textId="66487DBD" w:rsidR="00F349F2" w:rsidRDefault="0008470C" w:rsidP="005A3A8C">
      <w:pPr>
        <w:pStyle w:val="NoSpacing"/>
        <w:numPr>
          <w:ilvl w:val="0"/>
          <w:numId w:val="6"/>
        </w:numPr>
        <w:spacing w:line="360" w:lineRule="auto"/>
        <w:ind w:left="900" w:hanging="540"/>
      </w:pPr>
      <w:r>
        <w:t xml:space="preserve">What </w:t>
      </w:r>
      <w:r w:rsidRPr="005E0F3A">
        <w:t>slip up</w:t>
      </w:r>
      <w:r w:rsidRPr="00F349F2">
        <w:rPr>
          <w:sz w:val="20"/>
        </w:rPr>
        <w:t xml:space="preserve"> </w:t>
      </w:r>
      <w:r>
        <w:t xml:space="preserve">did Ruth make earlier when talking about her doctor visit, that prompts Mama to ask her for more specific details of the appointment?   What does Mama speculate about Ruth’s pregnancy?  </w:t>
      </w:r>
    </w:p>
    <w:p w14:paraId="060CB041" w14:textId="77777777" w:rsidR="00F349F2" w:rsidRDefault="00F349F2" w:rsidP="005A3A8C">
      <w:pPr>
        <w:pStyle w:val="NoSpacing"/>
        <w:spacing w:line="360" w:lineRule="auto"/>
        <w:ind w:left="900" w:hanging="540"/>
      </w:pPr>
    </w:p>
    <w:p w14:paraId="10C8B952" w14:textId="77777777" w:rsidR="00F349F2" w:rsidRPr="00F349F2" w:rsidRDefault="0008470C" w:rsidP="005A3A8C">
      <w:pPr>
        <w:pStyle w:val="ListParagraph"/>
        <w:numPr>
          <w:ilvl w:val="0"/>
          <w:numId w:val="6"/>
        </w:numPr>
        <w:spacing w:line="360" w:lineRule="auto"/>
        <w:ind w:left="900" w:hanging="540"/>
      </w:pPr>
      <w:r w:rsidRPr="00F349F2">
        <w:t xml:space="preserve">Miscommunication among family members is a theme in the play.  Discuss the miscommunication between Ruth and Walter, and Walter and Mama when Walter arrives in Scene 2.   </w:t>
      </w:r>
    </w:p>
    <w:p w14:paraId="18C94CCF" w14:textId="77777777" w:rsidR="00F349F2" w:rsidRDefault="00F349F2" w:rsidP="005A3A8C">
      <w:pPr>
        <w:spacing w:line="360" w:lineRule="auto"/>
        <w:ind w:left="900" w:hanging="540"/>
      </w:pPr>
    </w:p>
    <w:p w14:paraId="44BB2438" w14:textId="0F144C8C" w:rsidR="00C547A9" w:rsidRPr="00F349F2" w:rsidRDefault="0008470C" w:rsidP="005A3A8C">
      <w:pPr>
        <w:pStyle w:val="ListParagraph"/>
        <w:numPr>
          <w:ilvl w:val="0"/>
          <w:numId w:val="6"/>
        </w:numPr>
        <w:spacing w:line="360" w:lineRule="auto"/>
        <w:ind w:left="900" w:hanging="540"/>
      </w:pPr>
      <w:r w:rsidRPr="00F349F2">
        <w:t xml:space="preserve">Walter exclaims, “Then why can’t there never be no peace in this house then?”  Why does he say this?  What does he mean?  How can peace come to the Younger family?  </w:t>
      </w:r>
    </w:p>
    <w:p w14:paraId="571A16A1" w14:textId="20AC80C6" w:rsidR="005E0F3A" w:rsidRDefault="0008470C" w:rsidP="005A3A8C">
      <w:pPr>
        <w:spacing w:line="360" w:lineRule="auto"/>
        <w:ind w:left="900" w:hanging="540"/>
      </w:pPr>
      <w:r w:rsidRPr="00F349F2">
        <w:t xml:space="preserve"> </w:t>
      </w:r>
    </w:p>
    <w:p w14:paraId="1EE2F6D5" w14:textId="77777777" w:rsidR="00C547A9" w:rsidRDefault="0008470C" w:rsidP="005A3A8C">
      <w:pPr>
        <w:numPr>
          <w:ilvl w:val="0"/>
          <w:numId w:val="6"/>
        </w:numPr>
        <w:spacing w:after="197" w:line="360" w:lineRule="auto"/>
        <w:ind w:left="900" w:right="536" w:hanging="540"/>
      </w:pPr>
      <w:r>
        <w:t xml:space="preserve">Provide a </w:t>
      </w:r>
      <w:r w:rsidRPr="005A3A8C">
        <w:rPr>
          <w:b/>
          <w:bCs/>
        </w:rPr>
        <w:t>quote</w:t>
      </w:r>
      <w:r>
        <w:t xml:space="preserve"> that, once again, indicates that Walter is fixated on money. </w:t>
      </w:r>
    </w:p>
    <w:p w14:paraId="1DE37130" w14:textId="77777777" w:rsidR="00C547A9" w:rsidRDefault="0008470C" w:rsidP="005A3A8C">
      <w:pPr>
        <w:numPr>
          <w:ilvl w:val="0"/>
          <w:numId w:val="6"/>
        </w:numPr>
        <w:spacing w:after="206" w:line="360" w:lineRule="auto"/>
        <w:ind w:left="900" w:right="536" w:hanging="540"/>
      </w:pPr>
      <w:r>
        <w:t xml:space="preserve">Why does Mama say Walter should be proud? </w:t>
      </w:r>
      <w:r w:rsidR="005E0F3A" w:rsidRPr="005A3A8C">
        <w:rPr>
          <w:b/>
          <w:bCs/>
        </w:rPr>
        <w:t>Explain</w:t>
      </w:r>
      <w:r w:rsidR="005E0F3A">
        <w:t xml:space="preserve"> and provide a </w:t>
      </w:r>
      <w:r w:rsidR="005E0F3A" w:rsidRPr="005A3A8C">
        <w:rPr>
          <w:b/>
          <w:bCs/>
        </w:rPr>
        <w:t>quote</w:t>
      </w:r>
    </w:p>
    <w:p w14:paraId="27B98EBE" w14:textId="77777777" w:rsidR="00F349F2" w:rsidRDefault="0008470C" w:rsidP="005A3A8C">
      <w:pPr>
        <w:numPr>
          <w:ilvl w:val="0"/>
          <w:numId w:val="6"/>
        </w:numPr>
        <w:spacing w:after="210" w:line="360" w:lineRule="auto"/>
        <w:ind w:left="900" w:right="536" w:hanging="540"/>
      </w:pPr>
      <w:r>
        <w:t xml:space="preserve">Describe Walter’s reaction to Mama implying that Ruth is going to abort her pregnancy. </w:t>
      </w:r>
    </w:p>
    <w:p w14:paraId="5422E139" w14:textId="58B15FEB" w:rsidR="005E0F3A" w:rsidRPr="00F349F2" w:rsidRDefault="0008470C" w:rsidP="005A3A8C">
      <w:pPr>
        <w:numPr>
          <w:ilvl w:val="0"/>
          <w:numId w:val="6"/>
        </w:numPr>
        <w:spacing w:after="210" w:line="360" w:lineRule="auto"/>
        <w:ind w:left="900" w:right="536" w:hanging="540"/>
      </w:pPr>
      <w:r>
        <w:t xml:space="preserve">Provide a </w:t>
      </w:r>
      <w:r w:rsidRPr="005A3A8C">
        <w:rPr>
          <w:b/>
          <w:bCs/>
        </w:rPr>
        <w:t>quote</w:t>
      </w:r>
      <w:r>
        <w:t xml:space="preserve"> that illustrates what Mama means when she tells Walter to “be your father’s son.” </w:t>
      </w:r>
    </w:p>
    <w:sectPr w:rsidR="005E0F3A" w:rsidRPr="00F349F2" w:rsidSect="0008470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537"/>
    <w:multiLevelType w:val="hybridMultilevel"/>
    <w:tmpl w:val="0E7607A8"/>
    <w:lvl w:ilvl="0" w:tplc="02444896">
      <w:start w:val="15"/>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1C0F48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418693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B36343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43E949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11E1B6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AF48A8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5421E9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9BE4E0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92CC7"/>
    <w:multiLevelType w:val="hybridMultilevel"/>
    <w:tmpl w:val="F28EF5EA"/>
    <w:lvl w:ilvl="0" w:tplc="C13232AE">
      <w:start w:val="12"/>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36A53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55228E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3C27D3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DAC77A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21CE19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CD89F9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CFE779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0C07710">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B34B61"/>
    <w:multiLevelType w:val="hybridMultilevel"/>
    <w:tmpl w:val="2FD8D352"/>
    <w:lvl w:ilvl="0" w:tplc="8264A47C">
      <w:start w:val="8"/>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1DC2570">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642B61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3FCC02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B3E894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AC83E2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91849D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02493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F248EA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800B31"/>
    <w:multiLevelType w:val="hybridMultilevel"/>
    <w:tmpl w:val="0A9414F0"/>
    <w:lvl w:ilvl="0" w:tplc="A89AC8D6">
      <w:start w:val="18"/>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DF0311C">
      <w:start w:val="1"/>
      <w:numFmt w:val="lowerLetter"/>
      <w:lvlText w:val="%2"/>
      <w:lvlJc w:val="left"/>
      <w:pPr>
        <w:ind w:left="1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243254">
      <w:start w:val="1"/>
      <w:numFmt w:val="lowerRoman"/>
      <w:lvlText w:val="%3"/>
      <w:lvlJc w:val="left"/>
      <w:pPr>
        <w:ind w:left="2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B1A200E">
      <w:start w:val="1"/>
      <w:numFmt w:val="decimal"/>
      <w:lvlText w:val="%4"/>
      <w:lvlJc w:val="left"/>
      <w:pPr>
        <w:ind w:left="2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CBED370">
      <w:start w:val="1"/>
      <w:numFmt w:val="lowerLetter"/>
      <w:lvlText w:val="%5"/>
      <w:lvlJc w:val="left"/>
      <w:pPr>
        <w:ind w:left="3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2C6AFEE">
      <w:start w:val="1"/>
      <w:numFmt w:val="lowerRoman"/>
      <w:lvlText w:val="%6"/>
      <w:lvlJc w:val="left"/>
      <w:pPr>
        <w:ind w:left="42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C7ED4CA">
      <w:start w:val="1"/>
      <w:numFmt w:val="decimal"/>
      <w:lvlText w:val="%7"/>
      <w:lvlJc w:val="left"/>
      <w:pPr>
        <w:ind w:left="49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832AD4A">
      <w:start w:val="1"/>
      <w:numFmt w:val="lowerLetter"/>
      <w:lvlText w:val="%8"/>
      <w:lvlJc w:val="left"/>
      <w:pPr>
        <w:ind w:left="56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54665CA">
      <w:start w:val="1"/>
      <w:numFmt w:val="lowerRoman"/>
      <w:lvlText w:val="%9"/>
      <w:lvlJc w:val="left"/>
      <w:pPr>
        <w:ind w:left="63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1E7176"/>
    <w:multiLevelType w:val="hybridMultilevel"/>
    <w:tmpl w:val="15D60B2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B634207"/>
    <w:multiLevelType w:val="hybridMultilevel"/>
    <w:tmpl w:val="7988FD72"/>
    <w:lvl w:ilvl="0" w:tplc="B4EA1D1E">
      <w:start w:val="15"/>
      <w:numFmt w:val="decimal"/>
      <w:lvlText w:val="%1."/>
      <w:lvlJc w:val="left"/>
      <w:pPr>
        <w:ind w:left="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2F2083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D527CD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DB8FE8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6A858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B14027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7FA371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55AA40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AAA8F3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EE6007"/>
    <w:multiLevelType w:val="hybridMultilevel"/>
    <w:tmpl w:val="EC38B08A"/>
    <w:lvl w:ilvl="0" w:tplc="C54EFEB0">
      <w:start w:val="1"/>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DB80EA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3F2F42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D86C99A">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30CB93A">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FB2AD3C">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17A1F8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2E016B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080B5E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E775D1"/>
    <w:multiLevelType w:val="hybridMultilevel"/>
    <w:tmpl w:val="29A88E8A"/>
    <w:lvl w:ilvl="0" w:tplc="ACE8CF12">
      <w:start w:val="11"/>
      <w:numFmt w:val="decimal"/>
      <w:lvlText w:val="%1."/>
      <w:lvlJc w:val="left"/>
      <w:pPr>
        <w:ind w:left="3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11EAC82">
      <w:start w:val="1"/>
      <w:numFmt w:val="lowerLetter"/>
      <w:lvlText w:val="%2"/>
      <w:lvlJc w:val="left"/>
      <w:pPr>
        <w:ind w:left="10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EC46CC8">
      <w:start w:val="1"/>
      <w:numFmt w:val="lowerRoman"/>
      <w:lvlText w:val="%3"/>
      <w:lvlJc w:val="left"/>
      <w:pPr>
        <w:ind w:left="18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640083E">
      <w:start w:val="1"/>
      <w:numFmt w:val="decimal"/>
      <w:lvlText w:val="%4"/>
      <w:lvlJc w:val="left"/>
      <w:pPr>
        <w:ind w:left="25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D26B8C">
      <w:start w:val="1"/>
      <w:numFmt w:val="lowerLetter"/>
      <w:lvlText w:val="%5"/>
      <w:lvlJc w:val="left"/>
      <w:pPr>
        <w:ind w:left="32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19A0330">
      <w:start w:val="1"/>
      <w:numFmt w:val="lowerRoman"/>
      <w:lvlText w:val="%6"/>
      <w:lvlJc w:val="left"/>
      <w:pPr>
        <w:ind w:left="39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53EFACA">
      <w:start w:val="1"/>
      <w:numFmt w:val="decimal"/>
      <w:lvlText w:val="%7"/>
      <w:lvlJc w:val="left"/>
      <w:pPr>
        <w:ind w:left="46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312156C">
      <w:start w:val="1"/>
      <w:numFmt w:val="lowerLetter"/>
      <w:lvlText w:val="%8"/>
      <w:lvlJc w:val="left"/>
      <w:pPr>
        <w:ind w:left="54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368A9E">
      <w:start w:val="1"/>
      <w:numFmt w:val="lowerRoman"/>
      <w:lvlText w:val="%9"/>
      <w:lvlJc w:val="left"/>
      <w:pPr>
        <w:ind w:left="61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D059AA"/>
    <w:multiLevelType w:val="hybridMultilevel"/>
    <w:tmpl w:val="3D4AB0D8"/>
    <w:lvl w:ilvl="0" w:tplc="D908C92C">
      <w:start w:val="15"/>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9261B5A">
      <w:start w:val="1"/>
      <w:numFmt w:val="lowerLetter"/>
      <w:lvlText w:val="%2"/>
      <w:lvlJc w:val="left"/>
      <w:pPr>
        <w:ind w:left="13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90F45E">
      <w:start w:val="1"/>
      <w:numFmt w:val="lowerRoman"/>
      <w:lvlText w:val="%3"/>
      <w:lvlJc w:val="left"/>
      <w:pPr>
        <w:ind w:left="21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A309970">
      <w:start w:val="1"/>
      <w:numFmt w:val="decimal"/>
      <w:lvlText w:val="%4"/>
      <w:lvlJc w:val="left"/>
      <w:pPr>
        <w:ind w:left="28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CAED784">
      <w:start w:val="1"/>
      <w:numFmt w:val="lowerLetter"/>
      <w:lvlText w:val="%5"/>
      <w:lvlJc w:val="left"/>
      <w:pPr>
        <w:ind w:left="3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2233A6">
      <w:start w:val="1"/>
      <w:numFmt w:val="lowerRoman"/>
      <w:lvlText w:val="%6"/>
      <w:lvlJc w:val="left"/>
      <w:pPr>
        <w:ind w:left="4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A5284F2">
      <w:start w:val="1"/>
      <w:numFmt w:val="decimal"/>
      <w:lvlText w:val="%7"/>
      <w:lvlJc w:val="left"/>
      <w:pPr>
        <w:ind w:left="4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D36128A">
      <w:start w:val="1"/>
      <w:numFmt w:val="lowerLetter"/>
      <w:lvlText w:val="%8"/>
      <w:lvlJc w:val="left"/>
      <w:pPr>
        <w:ind w:left="5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D60C08">
      <w:start w:val="1"/>
      <w:numFmt w:val="lowerRoman"/>
      <w:lvlText w:val="%9"/>
      <w:lvlJc w:val="left"/>
      <w:pPr>
        <w:ind w:left="6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AC61D4"/>
    <w:multiLevelType w:val="hybridMultilevel"/>
    <w:tmpl w:val="B0E6157C"/>
    <w:lvl w:ilvl="0" w:tplc="AC50FA34">
      <w:start w:val="2"/>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BD6B3A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548DA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652DC9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00962A">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11CC3B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B72252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F3C0B7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CC06802">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9E3A7E"/>
    <w:multiLevelType w:val="hybridMultilevel"/>
    <w:tmpl w:val="54C43B70"/>
    <w:lvl w:ilvl="0" w:tplc="ACEC7506">
      <w:start w:val="5"/>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8D4701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FF0279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7FEE28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FF8883A">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81ED58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00CBC6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C3EEB3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12E933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BB64DC"/>
    <w:multiLevelType w:val="hybridMultilevel"/>
    <w:tmpl w:val="949A4EA2"/>
    <w:lvl w:ilvl="0" w:tplc="B55E55F4">
      <w:start w:val="6"/>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2141CE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C1AE36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7F03BE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7BABAB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17A87A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B90A42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514C2D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CE861D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9E28BD"/>
    <w:multiLevelType w:val="hybridMultilevel"/>
    <w:tmpl w:val="3848A3C8"/>
    <w:lvl w:ilvl="0" w:tplc="C194D54A">
      <w:start w:val="9"/>
      <w:numFmt w:val="decimal"/>
      <w:lvlText w:val="%1."/>
      <w:lvlJc w:val="left"/>
      <w:pPr>
        <w:ind w:left="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E6EBCB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47E0BB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986C80A">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B14E46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DF8A1B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32EF37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7ECAAB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B2C842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DD3072"/>
    <w:multiLevelType w:val="hybridMultilevel"/>
    <w:tmpl w:val="6D920EEA"/>
    <w:lvl w:ilvl="0" w:tplc="682011E8">
      <w:start w:val="1"/>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DF688C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E0D56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3D4C6C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8C20AD6">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0E44CB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B8A5EC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816E80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3E241C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1017A3"/>
    <w:multiLevelType w:val="hybridMultilevel"/>
    <w:tmpl w:val="002C15A0"/>
    <w:lvl w:ilvl="0" w:tplc="C13232AE">
      <w:start w:val="12"/>
      <w:numFmt w:val="decimal"/>
      <w:lvlText w:val="%1."/>
      <w:lvlJc w:val="left"/>
      <w:pPr>
        <w:ind w:left="11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7DA87486"/>
    <w:multiLevelType w:val="hybridMultilevel"/>
    <w:tmpl w:val="16587BD2"/>
    <w:lvl w:ilvl="0" w:tplc="AC329516">
      <w:start w:val="7"/>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B0C2C0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9C8149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03627D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EDA311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52EB32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388540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482DBF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E29C8E">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3"/>
  </w:num>
  <w:num w:numId="4">
    <w:abstractNumId w:val="6"/>
  </w:num>
  <w:num w:numId="5">
    <w:abstractNumId w:val="2"/>
  </w:num>
  <w:num w:numId="6">
    <w:abstractNumId w:val="7"/>
  </w:num>
  <w:num w:numId="7">
    <w:abstractNumId w:val="5"/>
  </w:num>
  <w:num w:numId="8">
    <w:abstractNumId w:val="9"/>
  </w:num>
  <w:num w:numId="9">
    <w:abstractNumId w:val="10"/>
  </w:num>
  <w:num w:numId="10">
    <w:abstractNumId w:val="15"/>
  </w:num>
  <w:num w:numId="11">
    <w:abstractNumId w:val="8"/>
  </w:num>
  <w:num w:numId="12">
    <w:abstractNumId w:val="13"/>
  </w:num>
  <w:num w:numId="13">
    <w:abstractNumId w:val="12"/>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A9"/>
    <w:rsid w:val="000249BC"/>
    <w:rsid w:val="0008470C"/>
    <w:rsid w:val="005A3A8C"/>
    <w:rsid w:val="005C3AB2"/>
    <w:rsid w:val="005E0F3A"/>
    <w:rsid w:val="0065571A"/>
    <w:rsid w:val="007F4B98"/>
    <w:rsid w:val="009457BD"/>
    <w:rsid w:val="00C547A9"/>
    <w:rsid w:val="00F3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7033"/>
  <w15:docId w15:val="{9E57F255-DAC7-4202-A295-3C6B75C8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385"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line="267" w:lineRule="auto"/>
      <w:ind w:left="510" w:hanging="10"/>
      <w:outlineLvl w:val="0"/>
    </w:pPr>
    <w:rPr>
      <w:rFonts w:ascii="Tahoma" w:eastAsia="Tahoma" w:hAnsi="Tahoma" w:cs="Tahoma"/>
      <w:color w:val="000000"/>
      <w:sz w:val="24"/>
    </w:rPr>
  </w:style>
  <w:style w:type="paragraph" w:styleId="Heading2">
    <w:name w:val="heading 2"/>
    <w:next w:val="Normal"/>
    <w:link w:val="Heading2Char"/>
    <w:uiPriority w:val="9"/>
    <w:unhideWhenUsed/>
    <w:qFormat/>
    <w:pPr>
      <w:keepNext/>
      <w:keepLines/>
      <w:spacing w:after="109"/>
      <w:ind w:left="10" w:right="437" w:hanging="10"/>
      <w:jc w:val="right"/>
      <w:outlineLvl w:val="1"/>
    </w:pPr>
    <w:rPr>
      <w:rFonts w:ascii="Calibri" w:eastAsia="Calibri" w:hAnsi="Calibri" w:cs="Calibri"/>
      <w:color w:val="000000"/>
      <w:sz w:val="16"/>
    </w:rPr>
  </w:style>
  <w:style w:type="paragraph" w:styleId="Heading3">
    <w:name w:val="heading 3"/>
    <w:next w:val="Normal"/>
    <w:link w:val="Heading3Char"/>
    <w:uiPriority w:val="9"/>
    <w:unhideWhenUsed/>
    <w:qFormat/>
    <w:pPr>
      <w:keepNext/>
      <w:keepLines/>
      <w:spacing w:after="109"/>
      <w:ind w:left="10" w:right="437" w:hanging="10"/>
      <w:jc w:val="right"/>
      <w:outlineLvl w:val="2"/>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rPr>
  </w:style>
  <w:style w:type="character" w:customStyle="1" w:styleId="Heading2Char">
    <w:name w:val="Heading 2 Char"/>
    <w:link w:val="Heading2"/>
    <w:rPr>
      <w:rFonts w:ascii="Calibri" w:eastAsia="Calibri" w:hAnsi="Calibri" w:cs="Calibri"/>
      <w:color w:val="000000"/>
      <w:sz w:val="16"/>
    </w:rPr>
  </w:style>
  <w:style w:type="character" w:customStyle="1" w:styleId="Heading3Char">
    <w:name w:val="Heading 3 Char"/>
    <w:link w:val="Heading3"/>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E0F3A"/>
    <w:pPr>
      <w:ind w:left="720"/>
      <w:contextualSpacing/>
    </w:pPr>
  </w:style>
  <w:style w:type="paragraph" w:styleId="BalloonText">
    <w:name w:val="Balloon Text"/>
    <w:basedOn w:val="Normal"/>
    <w:link w:val="BalloonTextChar"/>
    <w:uiPriority w:val="99"/>
    <w:semiHidden/>
    <w:unhideWhenUsed/>
    <w:rsid w:val="005C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B2"/>
    <w:rPr>
      <w:rFonts w:ascii="Segoe UI" w:eastAsia="Tahoma" w:hAnsi="Segoe UI" w:cs="Segoe UI"/>
      <w:color w:val="000000"/>
      <w:sz w:val="18"/>
      <w:szCs w:val="18"/>
    </w:rPr>
  </w:style>
  <w:style w:type="paragraph" w:styleId="NoSpacing">
    <w:name w:val="No Spacing"/>
    <w:uiPriority w:val="1"/>
    <w:qFormat/>
    <w:rsid w:val="000249BC"/>
    <w:pPr>
      <w:spacing w:after="0" w:line="240" w:lineRule="auto"/>
      <w:ind w:left="385" w:hanging="10"/>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Overmoyer Family PC</dc:creator>
  <cp:keywords/>
  <cp:lastModifiedBy>Kara Lycke</cp:lastModifiedBy>
  <cp:revision>2</cp:revision>
  <cp:lastPrinted>2019-02-25T21:58:00Z</cp:lastPrinted>
  <dcterms:created xsi:type="dcterms:W3CDTF">2020-04-27T16:55:00Z</dcterms:created>
  <dcterms:modified xsi:type="dcterms:W3CDTF">2020-04-27T16:55:00Z</dcterms:modified>
</cp:coreProperties>
</file>